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4A9" w:rsidRDefault="007A24A9" w:rsidP="007A24A9">
      <w:pPr>
        <w:spacing w:after="0" w:line="480" w:lineRule="auto"/>
        <w:jc w:val="center"/>
        <w:rPr>
          <w:rFonts w:ascii="Times New Roman" w:hAnsi="Times New Roman" w:cs="Times New Roman"/>
          <w:sz w:val="24"/>
          <w:szCs w:val="24"/>
        </w:rPr>
      </w:pPr>
      <w:bookmarkStart w:id="0" w:name="_GoBack"/>
      <w:bookmarkEnd w:id="0"/>
    </w:p>
    <w:p w:rsidR="007A24A9" w:rsidRDefault="007A24A9" w:rsidP="007A24A9">
      <w:pPr>
        <w:spacing w:after="0" w:line="480" w:lineRule="auto"/>
        <w:jc w:val="center"/>
        <w:rPr>
          <w:rFonts w:ascii="Times New Roman" w:hAnsi="Times New Roman" w:cs="Times New Roman"/>
          <w:sz w:val="24"/>
          <w:szCs w:val="24"/>
        </w:rPr>
      </w:pPr>
    </w:p>
    <w:p w:rsidR="007A24A9" w:rsidRDefault="007A24A9" w:rsidP="007A24A9">
      <w:pPr>
        <w:spacing w:after="0" w:line="480" w:lineRule="auto"/>
        <w:jc w:val="center"/>
        <w:rPr>
          <w:rFonts w:ascii="Times New Roman" w:hAnsi="Times New Roman" w:cs="Times New Roman"/>
          <w:sz w:val="24"/>
          <w:szCs w:val="24"/>
        </w:rPr>
      </w:pPr>
    </w:p>
    <w:p w:rsidR="007A24A9" w:rsidRDefault="007A24A9" w:rsidP="007A24A9">
      <w:pPr>
        <w:spacing w:after="0" w:line="480" w:lineRule="auto"/>
        <w:jc w:val="center"/>
        <w:rPr>
          <w:rFonts w:ascii="Times New Roman" w:hAnsi="Times New Roman" w:cs="Times New Roman"/>
          <w:sz w:val="24"/>
          <w:szCs w:val="24"/>
        </w:rPr>
      </w:pPr>
    </w:p>
    <w:p w:rsidR="007A24A9" w:rsidRDefault="007A24A9" w:rsidP="007A24A9">
      <w:pPr>
        <w:spacing w:after="0" w:line="480" w:lineRule="auto"/>
        <w:jc w:val="center"/>
        <w:rPr>
          <w:rFonts w:ascii="Times New Roman" w:hAnsi="Times New Roman" w:cs="Times New Roman"/>
          <w:sz w:val="24"/>
          <w:szCs w:val="24"/>
        </w:rPr>
      </w:pPr>
    </w:p>
    <w:p w:rsidR="007A24A9" w:rsidRDefault="007A24A9" w:rsidP="007A24A9">
      <w:pPr>
        <w:spacing w:after="0" w:line="480" w:lineRule="auto"/>
        <w:jc w:val="center"/>
        <w:rPr>
          <w:rFonts w:ascii="Times New Roman" w:hAnsi="Times New Roman" w:cs="Times New Roman"/>
          <w:sz w:val="24"/>
          <w:szCs w:val="24"/>
        </w:rPr>
      </w:pPr>
    </w:p>
    <w:p w:rsidR="007A24A9" w:rsidRDefault="007A24A9" w:rsidP="007A24A9">
      <w:pPr>
        <w:spacing w:after="0" w:line="480" w:lineRule="auto"/>
        <w:jc w:val="center"/>
        <w:rPr>
          <w:rFonts w:ascii="Times New Roman" w:hAnsi="Times New Roman" w:cs="Times New Roman"/>
          <w:sz w:val="24"/>
          <w:szCs w:val="24"/>
        </w:rPr>
      </w:pPr>
    </w:p>
    <w:p w:rsidR="007A24A9" w:rsidRDefault="007A24A9" w:rsidP="007A24A9">
      <w:pPr>
        <w:spacing w:after="0" w:line="480" w:lineRule="auto"/>
        <w:jc w:val="center"/>
        <w:rPr>
          <w:rFonts w:ascii="Times New Roman" w:hAnsi="Times New Roman" w:cs="Times New Roman"/>
          <w:sz w:val="24"/>
          <w:szCs w:val="24"/>
        </w:rPr>
      </w:pPr>
    </w:p>
    <w:p w:rsidR="007A24A9" w:rsidRDefault="007A24A9" w:rsidP="007A24A9">
      <w:pPr>
        <w:spacing w:after="0" w:line="480" w:lineRule="auto"/>
        <w:jc w:val="center"/>
        <w:rPr>
          <w:rFonts w:ascii="Times New Roman" w:hAnsi="Times New Roman" w:cs="Times New Roman"/>
          <w:sz w:val="24"/>
          <w:szCs w:val="24"/>
        </w:rPr>
      </w:pPr>
    </w:p>
    <w:p w:rsidR="007A24A9" w:rsidRDefault="007A24A9" w:rsidP="007A24A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Texas Political Turmoil</w:t>
      </w:r>
    </w:p>
    <w:p w:rsidR="007A24A9" w:rsidRDefault="007A24A9" w:rsidP="007A24A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7A24A9" w:rsidRDefault="007A24A9" w:rsidP="007A24A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A24A9" w:rsidRDefault="007A24A9" w:rsidP="007A24A9">
      <w:pPr>
        <w:spacing w:after="0" w:line="480" w:lineRule="auto"/>
        <w:jc w:val="center"/>
        <w:rPr>
          <w:rFonts w:ascii="Times New Roman" w:hAnsi="Times New Roman" w:cs="Times New Roman"/>
          <w:b/>
          <w:sz w:val="24"/>
          <w:szCs w:val="24"/>
        </w:rPr>
      </w:pPr>
    </w:p>
    <w:p w:rsidR="007A24A9" w:rsidRDefault="007A24A9" w:rsidP="007A24A9">
      <w:pPr>
        <w:spacing w:after="0" w:line="480" w:lineRule="auto"/>
        <w:jc w:val="center"/>
        <w:rPr>
          <w:rFonts w:ascii="Times New Roman" w:hAnsi="Times New Roman" w:cs="Times New Roman"/>
          <w:b/>
          <w:sz w:val="24"/>
          <w:szCs w:val="24"/>
        </w:rPr>
      </w:pPr>
    </w:p>
    <w:p w:rsidR="007A24A9" w:rsidRDefault="007A24A9" w:rsidP="007A24A9">
      <w:pPr>
        <w:spacing w:after="0" w:line="480" w:lineRule="auto"/>
        <w:jc w:val="center"/>
        <w:rPr>
          <w:rFonts w:ascii="Times New Roman" w:hAnsi="Times New Roman" w:cs="Times New Roman"/>
          <w:b/>
          <w:sz w:val="24"/>
          <w:szCs w:val="24"/>
        </w:rPr>
      </w:pPr>
    </w:p>
    <w:p w:rsidR="007A24A9" w:rsidRDefault="007A24A9" w:rsidP="007A24A9">
      <w:pPr>
        <w:spacing w:after="0" w:line="480" w:lineRule="auto"/>
        <w:jc w:val="center"/>
        <w:rPr>
          <w:rFonts w:ascii="Times New Roman" w:hAnsi="Times New Roman" w:cs="Times New Roman"/>
          <w:b/>
          <w:sz w:val="24"/>
          <w:szCs w:val="24"/>
        </w:rPr>
      </w:pPr>
    </w:p>
    <w:p w:rsidR="007A24A9" w:rsidRDefault="007A24A9" w:rsidP="007A24A9">
      <w:pPr>
        <w:spacing w:after="0" w:line="480" w:lineRule="auto"/>
        <w:jc w:val="center"/>
        <w:rPr>
          <w:rFonts w:ascii="Times New Roman" w:hAnsi="Times New Roman" w:cs="Times New Roman"/>
          <w:b/>
          <w:sz w:val="24"/>
          <w:szCs w:val="24"/>
        </w:rPr>
      </w:pPr>
    </w:p>
    <w:p w:rsidR="007A24A9" w:rsidRDefault="007A24A9" w:rsidP="007A24A9">
      <w:pPr>
        <w:spacing w:after="0" w:line="480" w:lineRule="auto"/>
        <w:jc w:val="center"/>
        <w:rPr>
          <w:rFonts w:ascii="Times New Roman" w:hAnsi="Times New Roman" w:cs="Times New Roman"/>
          <w:b/>
          <w:sz w:val="24"/>
          <w:szCs w:val="24"/>
        </w:rPr>
      </w:pPr>
    </w:p>
    <w:p w:rsidR="007A24A9" w:rsidRDefault="007A24A9" w:rsidP="007A24A9">
      <w:pPr>
        <w:spacing w:after="0" w:line="480" w:lineRule="auto"/>
        <w:jc w:val="center"/>
        <w:rPr>
          <w:rFonts w:ascii="Times New Roman" w:hAnsi="Times New Roman" w:cs="Times New Roman"/>
          <w:b/>
          <w:sz w:val="24"/>
          <w:szCs w:val="24"/>
        </w:rPr>
      </w:pPr>
    </w:p>
    <w:p w:rsidR="007A24A9" w:rsidRDefault="007A24A9" w:rsidP="007A24A9">
      <w:pPr>
        <w:spacing w:after="0" w:line="480" w:lineRule="auto"/>
        <w:jc w:val="center"/>
        <w:rPr>
          <w:rFonts w:ascii="Times New Roman" w:hAnsi="Times New Roman" w:cs="Times New Roman"/>
          <w:b/>
          <w:sz w:val="24"/>
          <w:szCs w:val="24"/>
        </w:rPr>
      </w:pPr>
    </w:p>
    <w:p w:rsidR="007A24A9" w:rsidRDefault="007A24A9" w:rsidP="007A24A9">
      <w:pPr>
        <w:spacing w:after="0" w:line="480" w:lineRule="auto"/>
        <w:jc w:val="center"/>
        <w:rPr>
          <w:rFonts w:ascii="Times New Roman" w:hAnsi="Times New Roman" w:cs="Times New Roman"/>
          <w:b/>
          <w:sz w:val="24"/>
          <w:szCs w:val="24"/>
        </w:rPr>
      </w:pPr>
    </w:p>
    <w:p w:rsidR="007A24A9" w:rsidRDefault="007A24A9" w:rsidP="007A24A9">
      <w:pPr>
        <w:spacing w:after="0" w:line="480" w:lineRule="auto"/>
        <w:jc w:val="center"/>
        <w:rPr>
          <w:rFonts w:ascii="Times New Roman" w:hAnsi="Times New Roman" w:cs="Times New Roman"/>
          <w:b/>
          <w:sz w:val="24"/>
          <w:szCs w:val="24"/>
        </w:rPr>
      </w:pPr>
    </w:p>
    <w:p w:rsidR="007A24A9" w:rsidRDefault="007A24A9" w:rsidP="007A24A9">
      <w:pPr>
        <w:spacing w:after="0" w:line="480" w:lineRule="auto"/>
        <w:jc w:val="center"/>
        <w:rPr>
          <w:rFonts w:ascii="Times New Roman" w:hAnsi="Times New Roman" w:cs="Times New Roman"/>
          <w:b/>
          <w:sz w:val="24"/>
          <w:szCs w:val="24"/>
        </w:rPr>
      </w:pPr>
    </w:p>
    <w:p w:rsidR="007A24A9" w:rsidRPr="00126090" w:rsidRDefault="007A24A9" w:rsidP="00126090">
      <w:pPr>
        <w:spacing w:after="0" w:line="480" w:lineRule="auto"/>
        <w:ind w:firstLine="720"/>
        <w:jc w:val="center"/>
        <w:rPr>
          <w:rFonts w:ascii="Times New Roman" w:hAnsi="Times New Roman" w:cs="Times New Roman"/>
          <w:sz w:val="24"/>
          <w:szCs w:val="24"/>
        </w:rPr>
      </w:pPr>
      <w:r w:rsidRPr="00126090">
        <w:rPr>
          <w:rFonts w:ascii="Times New Roman" w:hAnsi="Times New Roman" w:cs="Times New Roman"/>
          <w:sz w:val="24"/>
          <w:szCs w:val="24"/>
        </w:rPr>
        <w:lastRenderedPageBreak/>
        <w:t>Texas Political Turmoil</w:t>
      </w:r>
    </w:p>
    <w:p w:rsidR="007A24A9" w:rsidRDefault="00ED4AA2" w:rsidP="00126090">
      <w:pPr>
        <w:spacing w:after="0" w:line="480" w:lineRule="auto"/>
        <w:ind w:firstLine="720"/>
        <w:rPr>
          <w:rFonts w:ascii="Times New Roman" w:hAnsi="Times New Roman" w:cs="Times New Roman"/>
          <w:sz w:val="24"/>
          <w:szCs w:val="24"/>
        </w:rPr>
      </w:pPr>
      <w:r w:rsidRPr="007A24A9">
        <w:rPr>
          <w:rFonts w:ascii="Times New Roman" w:hAnsi="Times New Roman" w:cs="Times New Roman"/>
          <w:sz w:val="24"/>
          <w:szCs w:val="24"/>
        </w:rPr>
        <w:t xml:space="preserve">The homestead exemption increase is one that rocked the headlines of the Texas state because it directly affected the lives of all Texans in the year 2018. Basic explanations to the bill stated that there would be a tax increase for people with larger properties that </w:t>
      </w:r>
      <w:r w:rsidR="00126090" w:rsidRPr="007A24A9">
        <w:rPr>
          <w:rFonts w:ascii="Times New Roman" w:hAnsi="Times New Roman" w:cs="Times New Roman"/>
          <w:sz w:val="24"/>
          <w:szCs w:val="24"/>
        </w:rPr>
        <w:t>cost</w:t>
      </w:r>
      <w:r w:rsidRPr="007A24A9">
        <w:rPr>
          <w:rFonts w:ascii="Times New Roman" w:hAnsi="Times New Roman" w:cs="Times New Roman"/>
          <w:sz w:val="24"/>
          <w:szCs w:val="24"/>
        </w:rPr>
        <w:t xml:space="preserve"> above $50,000. This move was literally political because the elections were approaching and the reigning party was seeking public support. In simple terms business men that own large properties in the state, the municipal governments and large companies would be asked to pay more taxes. In total the state would receive over $607.90 million per year from the increase. </w:t>
      </w:r>
    </w:p>
    <w:p w:rsidR="00B77511" w:rsidRDefault="00ED4AA2" w:rsidP="00126090">
      <w:pPr>
        <w:spacing w:after="0" w:line="480" w:lineRule="auto"/>
        <w:ind w:firstLine="720"/>
        <w:rPr>
          <w:rFonts w:ascii="Times New Roman" w:hAnsi="Times New Roman" w:cs="Times New Roman"/>
          <w:sz w:val="24"/>
          <w:szCs w:val="24"/>
        </w:rPr>
      </w:pPr>
      <w:r w:rsidRPr="007A24A9">
        <w:rPr>
          <w:rFonts w:ascii="Times New Roman" w:hAnsi="Times New Roman" w:cs="Times New Roman"/>
          <w:sz w:val="24"/>
          <w:szCs w:val="24"/>
        </w:rPr>
        <w:t xml:space="preserve">The money would be good for development but growth would stall in the state. Some of the immediate ricochet effects include retrenchment of workers and closure of companies. As much as the state was trying to please the public by looking like it favors them, in the long run the public will suffer. Most of them will lack steady jobs because of the increase in cost of doing business. This amendment was basically a catastrophe to the social, economic and political wellbeing of the state. </w:t>
      </w:r>
    </w:p>
    <w:p w:rsidR="007A24A9" w:rsidRDefault="007A24A9" w:rsidP="007A24A9">
      <w:pPr>
        <w:spacing w:after="0" w:line="480" w:lineRule="auto"/>
        <w:rPr>
          <w:rFonts w:ascii="Times New Roman" w:hAnsi="Times New Roman" w:cs="Times New Roman"/>
          <w:sz w:val="24"/>
          <w:szCs w:val="24"/>
        </w:rPr>
      </w:pPr>
    </w:p>
    <w:p w:rsidR="007A24A9" w:rsidRDefault="007A24A9" w:rsidP="007A24A9">
      <w:pPr>
        <w:spacing w:after="0" w:line="480" w:lineRule="auto"/>
        <w:rPr>
          <w:rFonts w:ascii="Times New Roman" w:hAnsi="Times New Roman" w:cs="Times New Roman"/>
          <w:sz w:val="24"/>
          <w:szCs w:val="24"/>
        </w:rPr>
      </w:pPr>
    </w:p>
    <w:p w:rsidR="007A24A9" w:rsidRDefault="007A24A9" w:rsidP="007A24A9">
      <w:pPr>
        <w:spacing w:after="0" w:line="480" w:lineRule="auto"/>
        <w:rPr>
          <w:rFonts w:ascii="Times New Roman" w:hAnsi="Times New Roman" w:cs="Times New Roman"/>
          <w:sz w:val="24"/>
          <w:szCs w:val="24"/>
        </w:rPr>
      </w:pPr>
    </w:p>
    <w:p w:rsidR="007A24A9" w:rsidRDefault="007A24A9" w:rsidP="007A24A9">
      <w:pPr>
        <w:spacing w:after="0" w:line="480" w:lineRule="auto"/>
        <w:rPr>
          <w:rFonts w:ascii="Times New Roman" w:hAnsi="Times New Roman" w:cs="Times New Roman"/>
          <w:sz w:val="24"/>
          <w:szCs w:val="24"/>
        </w:rPr>
      </w:pPr>
    </w:p>
    <w:p w:rsidR="007A24A9" w:rsidRDefault="007A24A9" w:rsidP="007A24A9">
      <w:pPr>
        <w:spacing w:after="0" w:line="480" w:lineRule="auto"/>
        <w:rPr>
          <w:rFonts w:ascii="Times New Roman" w:hAnsi="Times New Roman" w:cs="Times New Roman"/>
          <w:sz w:val="24"/>
          <w:szCs w:val="24"/>
        </w:rPr>
      </w:pPr>
    </w:p>
    <w:p w:rsidR="007A24A9" w:rsidRDefault="007A24A9" w:rsidP="007A24A9">
      <w:pPr>
        <w:spacing w:after="0" w:line="480" w:lineRule="auto"/>
        <w:rPr>
          <w:rFonts w:ascii="Times New Roman" w:hAnsi="Times New Roman" w:cs="Times New Roman"/>
          <w:sz w:val="24"/>
          <w:szCs w:val="24"/>
        </w:rPr>
      </w:pPr>
    </w:p>
    <w:p w:rsidR="007A24A9" w:rsidRDefault="007A24A9" w:rsidP="007A24A9">
      <w:pPr>
        <w:spacing w:after="0" w:line="480" w:lineRule="auto"/>
        <w:rPr>
          <w:rFonts w:ascii="Times New Roman" w:hAnsi="Times New Roman" w:cs="Times New Roman"/>
          <w:sz w:val="24"/>
          <w:szCs w:val="24"/>
        </w:rPr>
      </w:pPr>
    </w:p>
    <w:p w:rsidR="007A24A9" w:rsidRDefault="007A24A9" w:rsidP="007A24A9">
      <w:pPr>
        <w:spacing w:after="0" w:line="480" w:lineRule="auto"/>
        <w:rPr>
          <w:rFonts w:ascii="Times New Roman" w:hAnsi="Times New Roman" w:cs="Times New Roman"/>
          <w:sz w:val="24"/>
          <w:szCs w:val="24"/>
        </w:rPr>
      </w:pPr>
    </w:p>
    <w:p w:rsidR="007A24A9" w:rsidRDefault="007A24A9" w:rsidP="007A24A9">
      <w:pPr>
        <w:spacing w:after="0" w:line="480" w:lineRule="auto"/>
        <w:rPr>
          <w:rFonts w:ascii="Times New Roman" w:hAnsi="Times New Roman" w:cs="Times New Roman"/>
          <w:sz w:val="24"/>
          <w:szCs w:val="24"/>
        </w:rPr>
      </w:pPr>
    </w:p>
    <w:p w:rsidR="007A24A9" w:rsidRDefault="007A24A9" w:rsidP="007A24A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7A24A9" w:rsidRPr="007A24A9" w:rsidRDefault="005B745D" w:rsidP="007A24A9">
      <w:pPr>
        <w:spacing w:after="0" w:line="480" w:lineRule="auto"/>
        <w:rPr>
          <w:rFonts w:ascii="Times New Roman" w:hAnsi="Times New Roman" w:cs="Times New Roman"/>
          <w:sz w:val="24"/>
          <w:szCs w:val="24"/>
        </w:rPr>
      </w:pPr>
      <w:hyperlink r:id="rId7" w:history="1">
        <w:r w:rsidR="007A24A9" w:rsidRPr="00B10450">
          <w:rPr>
            <w:rStyle w:val="Hyperlink"/>
            <w:rFonts w:ascii="Times New Roman" w:hAnsi="Times New Roman" w:cs="Times New Roman"/>
            <w:sz w:val="24"/>
            <w:szCs w:val="24"/>
          </w:rPr>
          <w:t>http://www.floridaleagueofcities.com/docs/default-source/advocacy/summary-of-2018-</w:t>
        </w:r>
      </w:hyperlink>
      <w:r w:rsidR="007A24A9">
        <w:rPr>
          <w:rFonts w:ascii="Times New Roman" w:hAnsi="Times New Roman" w:cs="Times New Roman"/>
          <w:sz w:val="24"/>
          <w:szCs w:val="24"/>
        </w:rPr>
        <w:tab/>
      </w:r>
      <w:r w:rsidR="007A24A9" w:rsidRPr="007A24A9">
        <w:rPr>
          <w:rFonts w:ascii="Times New Roman" w:hAnsi="Times New Roman" w:cs="Times New Roman"/>
          <w:sz w:val="24"/>
          <w:szCs w:val="24"/>
        </w:rPr>
        <w:t>constitutional-amendments.pdf?sfvrsn=5979d9d5_0</w:t>
      </w:r>
    </w:p>
    <w:sectPr w:rsidR="007A24A9" w:rsidRPr="007A24A9" w:rsidSect="007A24A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45D" w:rsidRDefault="005B745D" w:rsidP="007A24A9">
      <w:pPr>
        <w:spacing w:after="0" w:line="240" w:lineRule="auto"/>
      </w:pPr>
      <w:r>
        <w:separator/>
      </w:r>
    </w:p>
  </w:endnote>
  <w:endnote w:type="continuationSeparator" w:id="0">
    <w:p w:rsidR="005B745D" w:rsidRDefault="005B745D" w:rsidP="007A2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45D" w:rsidRDefault="005B745D" w:rsidP="007A24A9">
      <w:pPr>
        <w:spacing w:after="0" w:line="240" w:lineRule="auto"/>
      </w:pPr>
      <w:r>
        <w:separator/>
      </w:r>
    </w:p>
  </w:footnote>
  <w:footnote w:type="continuationSeparator" w:id="0">
    <w:p w:rsidR="005B745D" w:rsidRDefault="005B745D" w:rsidP="007A24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4A9" w:rsidRPr="007A24A9" w:rsidRDefault="007A24A9" w:rsidP="007A24A9">
    <w:pPr>
      <w:pStyle w:val="Header"/>
      <w:jc w:val="right"/>
      <w:rPr>
        <w:rFonts w:ascii="Times New Roman" w:hAnsi="Times New Roman" w:cs="Times New Roman"/>
        <w:sz w:val="24"/>
        <w:szCs w:val="24"/>
      </w:rPr>
    </w:pPr>
    <w:r w:rsidRPr="007A24A9">
      <w:rPr>
        <w:rFonts w:ascii="Times New Roman" w:hAnsi="Times New Roman" w:cs="Times New Roman"/>
        <w:sz w:val="24"/>
        <w:szCs w:val="24"/>
      </w:rPr>
      <w:t>POLITICS</w:t>
    </w:r>
    <w:r w:rsidRPr="007A24A9">
      <w:rPr>
        <w:rFonts w:ascii="Times New Roman" w:hAnsi="Times New Roman" w:cs="Times New Roman"/>
        <w:sz w:val="24"/>
        <w:szCs w:val="24"/>
      </w:rPr>
      <w:tab/>
    </w:r>
    <w:r w:rsidRPr="007A24A9">
      <w:rPr>
        <w:rFonts w:ascii="Times New Roman" w:hAnsi="Times New Roman" w:cs="Times New Roman"/>
        <w:sz w:val="24"/>
        <w:szCs w:val="24"/>
      </w:rPr>
      <w:tab/>
    </w:r>
    <w:sdt>
      <w:sdtPr>
        <w:rPr>
          <w:rFonts w:ascii="Times New Roman" w:hAnsi="Times New Roman" w:cs="Times New Roman"/>
          <w:sz w:val="24"/>
          <w:szCs w:val="24"/>
        </w:rPr>
        <w:id w:val="1984266622"/>
        <w:docPartObj>
          <w:docPartGallery w:val="Page Numbers (Top of Page)"/>
          <w:docPartUnique/>
        </w:docPartObj>
      </w:sdtPr>
      <w:sdtEndPr>
        <w:rPr>
          <w:noProof/>
        </w:rPr>
      </w:sdtEndPr>
      <w:sdtContent>
        <w:r w:rsidRPr="007A24A9">
          <w:rPr>
            <w:rFonts w:ascii="Times New Roman" w:hAnsi="Times New Roman" w:cs="Times New Roman"/>
            <w:sz w:val="24"/>
            <w:szCs w:val="24"/>
          </w:rPr>
          <w:fldChar w:fldCharType="begin"/>
        </w:r>
        <w:r w:rsidRPr="007A24A9">
          <w:rPr>
            <w:rFonts w:ascii="Times New Roman" w:hAnsi="Times New Roman" w:cs="Times New Roman"/>
            <w:sz w:val="24"/>
            <w:szCs w:val="24"/>
          </w:rPr>
          <w:instrText xml:space="preserve"> PAGE   \* MERGEFORMAT </w:instrText>
        </w:r>
        <w:r w:rsidRPr="007A24A9">
          <w:rPr>
            <w:rFonts w:ascii="Times New Roman" w:hAnsi="Times New Roman" w:cs="Times New Roman"/>
            <w:sz w:val="24"/>
            <w:szCs w:val="24"/>
          </w:rPr>
          <w:fldChar w:fldCharType="separate"/>
        </w:r>
        <w:r w:rsidR="00F37D48">
          <w:rPr>
            <w:rFonts w:ascii="Times New Roman" w:hAnsi="Times New Roman" w:cs="Times New Roman"/>
            <w:noProof/>
            <w:sz w:val="24"/>
            <w:szCs w:val="24"/>
          </w:rPr>
          <w:t>3</w:t>
        </w:r>
        <w:r w:rsidRPr="007A24A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4A9" w:rsidRPr="007A24A9" w:rsidRDefault="007A24A9" w:rsidP="007A24A9">
    <w:pPr>
      <w:pStyle w:val="Header"/>
      <w:jc w:val="right"/>
      <w:rPr>
        <w:rFonts w:ascii="Times New Roman" w:hAnsi="Times New Roman" w:cs="Times New Roman"/>
        <w:sz w:val="24"/>
        <w:szCs w:val="24"/>
      </w:rPr>
    </w:pPr>
    <w:r w:rsidRPr="007A24A9">
      <w:rPr>
        <w:rFonts w:ascii="Times New Roman" w:hAnsi="Times New Roman" w:cs="Times New Roman"/>
        <w:sz w:val="24"/>
        <w:szCs w:val="24"/>
      </w:rPr>
      <w:t>Running head: POLITICS</w:t>
    </w:r>
    <w:r w:rsidRPr="007A24A9">
      <w:rPr>
        <w:rFonts w:ascii="Times New Roman" w:hAnsi="Times New Roman" w:cs="Times New Roman"/>
        <w:sz w:val="24"/>
        <w:szCs w:val="24"/>
      </w:rPr>
      <w:tab/>
    </w:r>
    <w:r w:rsidRPr="007A24A9">
      <w:rPr>
        <w:rFonts w:ascii="Times New Roman" w:hAnsi="Times New Roman" w:cs="Times New Roman"/>
        <w:sz w:val="24"/>
        <w:szCs w:val="24"/>
      </w:rPr>
      <w:tab/>
    </w:r>
    <w:sdt>
      <w:sdtPr>
        <w:rPr>
          <w:rFonts w:ascii="Times New Roman" w:hAnsi="Times New Roman" w:cs="Times New Roman"/>
          <w:sz w:val="24"/>
          <w:szCs w:val="24"/>
        </w:rPr>
        <w:id w:val="1489448720"/>
        <w:docPartObj>
          <w:docPartGallery w:val="Page Numbers (Top of Page)"/>
          <w:docPartUnique/>
        </w:docPartObj>
      </w:sdtPr>
      <w:sdtEndPr>
        <w:rPr>
          <w:noProof/>
        </w:rPr>
      </w:sdtEndPr>
      <w:sdtContent>
        <w:r w:rsidRPr="007A24A9">
          <w:rPr>
            <w:rFonts w:ascii="Times New Roman" w:hAnsi="Times New Roman" w:cs="Times New Roman"/>
            <w:sz w:val="24"/>
            <w:szCs w:val="24"/>
          </w:rPr>
          <w:fldChar w:fldCharType="begin"/>
        </w:r>
        <w:r w:rsidRPr="007A24A9">
          <w:rPr>
            <w:rFonts w:ascii="Times New Roman" w:hAnsi="Times New Roman" w:cs="Times New Roman"/>
            <w:sz w:val="24"/>
            <w:szCs w:val="24"/>
          </w:rPr>
          <w:instrText xml:space="preserve"> PAGE   \* MERGEFORMAT </w:instrText>
        </w:r>
        <w:r w:rsidRPr="007A24A9">
          <w:rPr>
            <w:rFonts w:ascii="Times New Roman" w:hAnsi="Times New Roman" w:cs="Times New Roman"/>
            <w:sz w:val="24"/>
            <w:szCs w:val="24"/>
          </w:rPr>
          <w:fldChar w:fldCharType="separate"/>
        </w:r>
        <w:r w:rsidR="005B745D">
          <w:rPr>
            <w:rFonts w:ascii="Times New Roman" w:hAnsi="Times New Roman" w:cs="Times New Roman"/>
            <w:noProof/>
            <w:sz w:val="24"/>
            <w:szCs w:val="24"/>
          </w:rPr>
          <w:t>1</w:t>
        </w:r>
        <w:r w:rsidRPr="007A24A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NjCzMDI0NDAyMzFX0lEKTi0uzszPAykwqgUAnjX7DywAAAA="/>
  </w:docVars>
  <w:rsids>
    <w:rsidRoot w:val="00ED4AA2"/>
    <w:rsid w:val="00126090"/>
    <w:rsid w:val="00462C81"/>
    <w:rsid w:val="00505BEA"/>
    <w:rsid w:val="005B745D"/>
    <w:rsid w:val="006247B7"/>
    <w:rsid w:val="007A24A9"/>
    <w:rsid w:val="008025B1"/>
    <w:rsid w:val="00B77511"/>
    <w:rsid w:val="00DF6E06"/>
    <w:rsid w:val="00ED4AA2"/>
    <w:rsid w:val="00F37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24A9"/>
    <w:rPr>
      <w:color w:val="0563C1" w:themeColor="hyperlink"/>
      <w:u w:val="single"/>
    </w:rPr>
  </w:style>
  <w:style w:type="paragraph" w:styleId="Header">
    <w:name w:val="header"/>
    <w:basedOn w:val="Normal"/>
    <w:link w:val="HeaderChar"/>
    <w:uiPriority w:val="99"/>
    <w:unhideWhenUsed/>
    <w:rsid w:val="007A2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4A9"/>
  </w:style>
  <w:style w:type="paragraph" w:styleId="Footer">
    <w:name w:val="footer"/>
    <w:basedOn w:val="Normal"/>
    <w:link w:val="FooterChar"/>
    <w:uiPriority w:val="99"/>
    <w:unhideWhenUsed/>
    <w:rsid w:val="007A24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4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24A9"/>
    <w:rPr>
      <w:color w:val="0563C1" w:themeColor="hyperlink"/>
      <w:u w:val="single"/>
    </w:rPr>
  </w:style>
  <w:style w:type="paragraph" w:styleId="Header">
    <w:name w:val="header"/>
    <w:basedOn w:val="Normal"/>
    <w:link w:val="HeaderChar"/>
    <w:uiPriority w:val="99"/>
    <w:unhideWhenUsed/>
    <w:rsid w:val="007A2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4A9"/>
  </w:style>
  <w:style w:type="paragraph" w:styleId="Footer">
    <w:name w:val="footer"/>
    <w:basedOn w:val="Normal"/>
    <w:link w:val="FooterChar"/>
    <w:uiPriority w:val="99"/>
    <w:unhideWhenUsed/>
    <w:rsid w:val="007A24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loridaleagueofcities.com/docs/default-source/advocacy/summary-of-201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2019-04-07T17:32:00Z</dcterms:created>
  <dcterms:modified xsi:type="dcterms:W3CDTF">2019-04-07T17:32:00Z</dcterms:modified>
</cp:coreProperties>
</file>